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5F" w:rsidRPr="007E7F3D" w:rsidRDefault="0002665F" w:rsidP="0002665F"/>
    <w:p w:rsidR="0002665F" w:rsidRDefault="00D10622" w:rsidP="0002665F">
      <w:pPr>
        <w:ind w:left="1512"/>
        <w:jc w:val="right"/>
        <w:rPr>
          <w:rFonts w:ascii="Century Gothic" w:hAnsi="Century Gothic"/>
          <w:noProof/>
          <w:color w:val="000080"/>
          <w:sz w:val="20"/>
        </w:rPr>
      </w:pPr>
      <w:r>
        <w:rPr>
          <w:rFonts w:ascii="Century Gothic" w:hAnsi="Century Gothic"/>
          <w:noProof/>
          <w:color w:val="00008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167640</wp:posOffset>
                </wp:positionV>
                <wp:extent cx="5600700" cy="323850"/>
                <wp:effectExtent l="17145" t="7620" r="11430" b="1143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33A8" w:rsidRDefault="001533A8" w:rsidP="00D1062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33339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99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Уральский завод Промэлектроники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1pt;margin-top:13.2pt;width:44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rG/gEAAOADAAAOAAAAZHJzL2Uyb0RvYy54bWysU8FuGyEQvVfqPyDu9a4dOY1WXkdu0vSS&#10;tpHiKOcxsF7ahaGAveu/74DXTtTeoviADAxv3nvzdnE9mI7tlQ8abc2nk5IzZQVKbbc1f1rffbri&#10;LESwEjq0quYHFfj18uOHRe8qNcMWO6k8IxAbqt7VvI3RVUURRKsMhAk6ZemyQW8g0tZvC+mhJ3TT&#10;FbOyvCx69NJ5FCoEOr09XvJlxm8aJeLPpgkqsq7mxC3m1ed1k9ZiuYBq68G1Wow04A0sDGhLTc9Q&#10;txCB7bz+D8po4TFgEycCTYFNo4XKGkjNtPxHzWMLTmUtZE5wZ5vC+8GKH/sHz7Ss+YwzC4ZG9EyO&#10;rnxks2RO70JFNY+OquLwBQcachYa3D2K34FZvGnBbtXKe+xbBZLITQlqPM4S1gdHuPl0rYb4VWqa&#10;wzTBF6/wj81C6rTpv6OkJ7CLmLsNjTfJXjKMEQWa5OE8PUJkgg7nl2X5uaQrQXcXs4ureR5vAdXp&#10;tfMhflNoWPpTc0/pyOiwvw8xsYHqVDJSS2yOvOKwGbJPmXeivUF5IK49hafm4c8OvCLdO3ODlDUS&#10;23g0o5dpn+gn9PXwDN6NFCKRf+hO4ck8corkOAuQvwjIdJTJPXRsXtIv+wbVWDxyPqKmt8GtyLU7&#10;nQW98BwFUYyyzjHyKaev97nq5cNc/gUAAP//AwBQSwMEFAAGAAgAAAAhAH7DmrfdAAAACgEAAA8A&#10;AABkcnMvZG93bnJldi54bWxMj81OwzAQhO9IvIO1SNyo3SikKMSpKn4kDlwo4b6NlzgitqN426Rv&#10;j3uC48yOZr+ptosbxImm2AevYb1SIMi3wfS+09B8vt49gIiM3uAQPGk4U4RtfX1VYWnC7D/otOdO&#10;pBIfS9RgmcdSythachhXYSSfbt9hcshJTp00E86p3A0yU6qQDnufPlgc6clS+7M/Og3MZrc+Ny8u&#10;vn0t78+zVe09Nlrf3iy7RxBMC/+F4YKf0KFOTIdw9CaKIekiS1tYQ1bkIC4BlefJOWjYbHKQdSX/&#10;T6h/AQAA//8DAFBLAQItABQABgAIAAAAIQC2gziS/gAAAOEBAAATAAAAAAAAAAAAAAAAAAAAAABb&#10;Q29udGVudF9UeXBlc10ueG1sUEsBAi0AFAAGAAgAAAAhADj9If/WAAAAlAEAAAsAAAAAAAAAAAAA&#10;AAAALwEAAF9yZWxzLy5yZWxzUEsBAi0AFAAGAAgAAAAhANB/Csb+AQAA4AMAAA4AAAAAAAAAAAAA&#10;AAAALgIAAGRycy9lMm9Eb2MueG1sUEsBAi0AFAAGAAgAAAAhAH7DmrfdAAAACg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:rsidR="001533A8" w:rsidRDefault="001533A8" w:rsidP="00D10622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33339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99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Уральский завод Промэлектроники</w:t>
                      </w:r>
                    </w:p>
                  </w:txbxContent>
                </v:textbox>
              </v:shape>
            </w:pict>
          </mc:Fallback>
        </mc:AlternateContent>
      </w:r>
      <w:r w:rsidR="0002665F">
        <w:rPr>
          <w:rFonts w:ascii="Arial Narrow" w:hAnsi="Arial Narrow"/>
          <w:b/>
          <w:bCs/>
          <w:color w:val="000080"/>
        </w:rPr>
        <w:t>ОБЩЕСТВО С ОГРАНИЧЕННОЙ ОТВЕТСТВЕННОСТЬЮ</w:t>
      </w:r>
    </w:p>
    <w:p w:rsidR="0002665F" w:rsidRDefault="0095007F" w:rsidP="0002665F">
      <w:pPr>
        <w:ind w:left="1512"/>
        <w:jc w:val="right"/>
        <w:rPr>
          <w:rFonts w:ascii="Century Gothic" w:hAnsi="Century Gothic"/>
          <w:noProof/>
          <w:color w:val="000080"/>
          <w:sz w:val="20"/>
        </w:rPr>
      </w:pPr>
      <w:r>
        <w:rPr>
          <w:rFonts w:ascii="Century Gothic" w:hAnsi="Century Gothic"/>
          <w:noProof/>
          <w:color w:val="000080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pt;margin-top:-9.55pt;width:65.75pt;height:36.75pt;z-index:251661312">
            <v:imagedata r:id="rId5" o:title="" blacklevel="-.5" grayscale="t"/>
          </v:shape>
          <o:OLEObject Type="Embed" ProgID="KompasFRWFile" ShapeID="_x0000_s1028" DrawAspect="Content" ObjectID="_1673261189" r:id="rId6"/>
        </w:object>
      </w:r>
    </w:p>
    <w:p w:rsidR="0002665F" w:rsidRDefault="0002665F" w:rsidP="0002665F">
      <w:pPr>
        <w:ind w:left="1512"/>
        <w:jc w:val="right"/>
        <w:rPr>
          <w:rFonts w:ascii="Century Gothic" w:hAnsi="Century Gothic"/>
          <w:noProof/>
          <w:color w:val="000080"/>
          <w:sz w:val="20"/>
        </w:rPr>
      </w:pPr>
    </w:p>
    <w:p w:rsidR="0002665F" w:rsidRDefault="0002665F" w:rsidP="0002665F">
      <w:pPr>
        <w:ind w:left="1512"/>
        <w:jc w:val="right"/>
        <w:rPr>
          <w:rFonts w:ascii="Century Gothic" w:hAnsi="Century Gothic"/>
          <w:noProof/>
          <w:color w:val="000080"/>
          <w:sz w:val="20"/>
        </w:rPr>
      </w:pPr>
      <w:r>
        <w:rPr>
          <w:rFonts w:ascii="Century Gothic" w:hAnsi="Century Gothic"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138430</wp:posOffset>
                </wp:positionV>
                <wp:extent cx="6515100" cy="0"/>
                <wp:effectExtent l="26670" t="26670" r="2095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AA508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08XwIAAHQEAAAOAAAAZHJzL2Uyb0RvYy54bWysVNFu0zAUfUfiH6y8d0m2rnTR0gk1LTwM&#10;mLTxAa7tNNYc27K9phVCYjwj9RP4BR5AmjTgG9I/4tpNC4MXhMiDc31978m95x7n9GxZC7RgxnIl&#10;8yg9SCLEJFGUy3kevb6a9oYRsg5LioWSLI9WzEZno8ePThudsUNVKUGZQQAibdboPKqc01kcW1Kx&#10;GtsDpZmEw1KZGjvYmnlMDW4AvRbxYZIM4kYZqo0izFrwFtvDaBTwy5IR96osLXNI5BHU5sJqwjrz&#10;azw6xdncYF1x0pWB/6GKGnMJH91DFdhhdGP4H1A1J0ZZVboDoupYlSUnLPQA3aTJb91cVliz0AuQ&#10;Y/WeJvv/YMnLxYVBnMLsIiRxDSNqP27ebdbt1/bTZo02t+339kv7ub1rv7V3m/dg328+gO0P2/vO&#10;vUapZ7LRNgPAsbwwnguylJf6XJFri6QaV1jOWejoaqXhMyEjfpDiN1ZDPbPmhaIQg2+cCrQuS1Oj&#10;UnD93Cd6cKAOLcMcV/s5sqVDBJyD4/Q4TWDcZHcW48xD+ERtrHvGVI28kUeCS08xzvDi3DpoAkJ3&#10;Id4t1ZQLEWQiJGry6Gi4ha41kOZANtdXVTd8qwSnPtwnWjOfjYVBC+ylFx7PEcA/CDPqRtIAXzFM&#10;J53tMBdbG+KF9HjQHBTYWVttvTlJTibDybDf6x8OJr1+UhS9p9NxvzeYpk+Oi6NiPC7St767tJ9V&#10;nFImfXU7naf9v9NRd+O2Ct0rfU9M/BA9tAjF7t6h6DBnP9qtSGaKri6MZ8OPHKQdgrtr6O/Or/sQ&#10;9fNnMfoBAAD//wMAUEsDBBQABgAIAAAAIQBMfYzw3AAAAAkBAAAPAAAAZHJzL2Rvd25yZXYueG1s&#10;TI9Ba8JAEIXvhf6HZQq91Y1BRNJsRAV7KK1gtPc1O02C2dmQXZP47zviwR7fe8Ob76XL0Taix87X&#10;jhRMJxEIpMKZmkoFx8P2bQHCB01GN45QwRU9LLPnp1Qnxg20xz4PpeAS8olWUIXQJlL6okKr/cS1&#10;SJz9us7qwLIrpen0wOW2kXEUzaXVNfGHSre4qbA45xer4Gfv1590zudDf2y/vg+7j921jJV6fRlX&#10;7yACjuFxDDd8RoeMmU7uQsaLhvWCpwQF8ZQX3PJoNmPndHdklsr/C7I/AAAA//8DAFBLAQItABQA&#10;BgAIAAAAIQC2gziS/gAAAOEBAAATAAAAAAAAAAAAAAAAAAAAAABbQ29udGVudF9UeXBlc10ueG1s&#10;UEsBAi0AFAAGAAgAAAAhADj9If/WAAAAlAEAAAsAAAAAAAAAAAAAAAAALwEAAF9yZWxzLy5yZWxz&#10;UEsBAi0AFAAGAAgAAAAhAB5QzTxfAgAAdAQAAA4AAAAAAAAAAAAAAAAALgIAAGRycy9lMm9Eb2Mu&#10;eG1sUEsBAi0AFAAGAAgAAAAhAEx9jPDcAAAACQEAAA8AAAAAAAAAAAAAAAAAuQQAAGRycy9kb3du&#10;cmV2LnhtbFBLBQYAAAAABAAEAPMAAADCBQAAAAA=&#10;" strokeweight="3pt">
                <v:stroke linestyle="thickThin"/>
              </v:line>
            </w:pict>
          </mc:Fallback>
        </mc:AlternateContent>
      </w:r>
    </w:p>
    <w:p w:rsidR="0002665F" w:rsidRDefault="000E2160" w:rsidP="0002665F">
      <w:pPr>
        <w:jc w:val="center"/>
      </w:pPr>
      <w:r>
        <w:t>624760</w:t>
      </w:r>
      <w:r w:rsidR="0002665F">
        <w:t>, Свердловская область, г. Верхняя Салда, пос. Северный, д. 24</w:t>
      </w:r>
    </w:p>
    <w:p w:rsidR="0002665F" w:rsidRDefault="000E2160" w:rsidP="00244A51">
      <w:pPr>
        <w:jc w:val="center"/>
      </w:pPr>
      <w:r>
        <w:t xml:space="preserve">тел.+7(34345)5-64-99; +79226040252; </w:t>
      </w:r>
      <w:r w:rsidR="0002665F" w:rsidRPr="00F76D5F">
        <w:t xml:space="preserve"> </w:t>
      </w:r>
      <w:r>
        <w:t>ИНН 6607010628</w:t>
      </w:r>
    </w:p>
    <w:p w:rsidR="000E2160" w:rsidRPr="007E7F3D" w:rsidRDefault="000E2160" w:rsidP="00244A51">
      <w:pPr>
        <w:jc w:val="center"/>
        <w:rPr>
          <w:lang w:val="en-US"/>
        </w:rPr>
      </w:pPr>
      <w:r w:rsidRPr="007E7F3D">
        <w:rPr>
          <w:lang w:val="en-US"/>
        </w:rPr>
        <w:t>e-</w:t>
      </w:r>
      <w:r>
        <w:rPr>
          <w:lang w:val="en-US"/>
        </w:rPr>
        <w:t>mail</w:t>
      </w:r>
      <w:r w:rsidRPr="007E7F3D">
        <w:rPr>
          <w:lang w:val="en-US"/>
        </w:rPr>
        <w:t xml:space="preserve">: </w:t>
      </w:r>
      <w:hyperlink r:id="rId7" w:history="1">
        <w:r w:rsidRPr="00345848">
          <w:rPr>
            <w:rStyle w:val="a5"/>
            <w:lang w:val="en-US"/>
          </w:rPr>
          <w:t>uzp</w:t>
        </w:r>
        <w:r w:rsidRPr="007E7F3D">
          <w:rPr>
            <w:rStyle w:val="a5"/>
            <w:lang w:val="en-US"/>
          </w:rPr>
          <w:t>2002@</w:t>
        </w:r>
        <w:r w:rsidRPr="00345848">
          <w:rPr>
            <w:rStyle w:val="a5"/>
            <w:lang w:val="en-US"/>
          </w:rPr>
          <w:t>mail</w:t>
        </w:r>
        <w:r w:rsidRPr="007E7F3D">
          <w:rPr>
            <w:rStyle w:val="a5"/>
            <w:lang w:val="en-US"/>
          </w:rPr>
          <w:t>.</w:t>
        </w:r>
        <w:r w:rsidRPr="00345848">
          <w:rPr>
            <w:rStyle w:val="a5"/>
            <w:lang w:val="en-US"/>
          </w:rPr>
          <w:t>ru</w:t>
        </w:r>
      </w:hyperlink>
      <w:r w:rsidRPr="007E7F3D">
        <w:rPr>
          <w:lang w:val="en-US"/>
        </w:rPr>
        <w:t xml:space="preserve">, </w:t>
      </w:r>
      <w:r>
        <w:t>сайт</w:t>
      </w:r>
      <w:r w:rsidRPr="007E7F3D">
        <w:rPr>
          <w:lang w:val="en-US"/>
        </w:rPr>
        <w:t xml:space="preserve">: </w:t>
      </w:r>
      <w:hyperlink r:id="rId8" w:history="1">
        <w:r w:rsidRPr="00345848">
          <w:rPr>
            <w:rStyle w:val="a5"/>
            <w:lang w:val="en-US"/>
          </w:rPr>
          <w:t>www</w:t>
        </w:r>
        <w:r w:rsidRPr="007E7F3D">
          <w:rPr>
            <w:rStyle w:val="a5"/>
            <w:lang w:val="en-US"/>
          </w:rPr>
          <w:t>.</w:t>
        </w:r>
        <w:r w:rsidRPr="00345848">
          <w:rPr>
            <w:rStyle w:val="a5"/>
            <w:lang w:val="en-US"/>
          </w:rPr>
          <w:t>urzp</w:t>
        </w:r>
        <w:r w:rsidRPr="007E7F3D">
          <w:rPr>
            <w:rStyle w:val="a5"/>
            <w:lang w:val="en-US"/>
          </w:rPr>
          <w:t>.</w:t>
        </w:r>
        <w:r w:rsidRPr="00345848">
          <w:rPr>
            <w:rStyle w:val="a5"/>
            <w:lang w:val="en-US"/>
          </w:rPr>
          <w:t>ru</w:t>
        </w:r>
      </w:hyperlink>
      <w:r w:rsidRPr="007E7F3D">
        <w:rPr>
          <w:lang w:val="en-US"/>
        </w:rPr>
        <w:t xml:space="preserve"> </w:t>
      </w:r>
    </w:p>
    <w:p w:rsidR="00244A51" w:rsidRPr="007E7F3D" w:rsidRDefault="00244A51" w:rsidP="00244A51">
      <w:pPr>
        <w:jc w:val="center"/>
        <w:rPr>
          <w:lang w:val="en-US"/>
        </w:rPr>
      </w:pPr>
    </w:p>
    <w:p w:rsidR="002A09A8" w:rsidRPr="002A09A8" w:rsidRDefault="002A09A8" w:rsidP="002A09A8">
      <w:pPr>
        <w:spacing w:after="60"/>
        <w:jc w:val="center"/>
        <w:outlineLvl w:val="1"/>
        <w:rPr>
          <w:rFonts w:eastAsia="Arial Unicode MS"/>
          <w:b/>
          <w:iCs/>
        </w:rPr>
      </w:pPr>
      <w:r w:rsidRPr="002A09A8">
        <w:rPr>
          <w:rFonts w:eastAsia="Arial Unicode MS"/>
          <w:b/>
          <w:iCs/>
        </w:rPr>
        <w:t>Технические характеристики серийных источников:</w:t>
      </w:r>
    </w:p>
    <w:tbl>
      <w:tblPr>
        <w:tblW w:w="109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"/>
        <w:gridCol w:w="6238"/>
        <w:gridCol w:w="1091"/>
        <w:gridCol w:w="185"/>
        <w:gridCol w:w="1417"/>
        <w:gridCol w:w="1433"/>
      </w:tblGrid>
      <w:tr w:rsidR="002A09A8" w:rsidRPr="004E52EF" w:rsidTr="002A09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A8" w:rsidRPr="004E52EF" w:rsidRDefault="002A09A8" w:rsidP="009F5266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  <w:r w:rsidRPr="004E52EF">
              <w:rPr>
                <w:bCs/>
                <w:color w:val="333333"/>
              </w:rPr>
              <w:t>№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E52EF">
              <w:rPr>
                <w:bCs/>
              </w:rPr>
              <w:t>Основные параметры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E52EF">
              <w:rPr>
                <w:bCs/>
              </w:rPr>
              <w:t>источник</w:t>
            </w:r>
          </w:p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350А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E52EF">
              <w:rPr>
                <w:bCs/>
              </w:rPr>
              <w:t>источник</w:t>
            </w:r>
          </w:p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rPr>
                <w:bCs/>
                <w:lang w:val="en-US"/>
              </w:rPr>
              <w:t>50</w:t>
            </w:r>
            <w:r w:rsidRPr="004E52EF">
              <w:rPr>
                <w:bCs/>
              </w:rPr>
              <w:t>0А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E52EF">
              <w:rPr>
                <w:bCs/>
              </w:rPr>
              <w:t xml:space="preserve">источник </w:t>
            </w:r>
            <w:r w:rsidRPr="004E52EF">
              <w:rPr>
                <w:bCs/>
                <w:lang w:val="en-US"/>
              </w:rPr>
              <w:t>650</w:t>
            </w:r>
            <w:r w:rsidRPr="004E52EF">
              <w:rPr>
                <w:bCs/>
              </w:rPr>
              <w:t>А</w:t>
            </w:r>
          </w:p>
        </w:tc>
      </w:tr>
      <w:tr w:rsidR="002A09A8" w:rsidRPr="002A09A8" w:rsidTr="002A09A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A8" w:rsidRPr="004E52EF" w:rsidRDefault="002A09A8" w:rsidP="009F52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4E52EF">
              <w:rPr>
                <w:color w:val="333333"/>
              </w:rPr>
              <w:t>1</w:t>
            </w:r>
          </w:p>
        </w:tc>
        <w:tc>
          <w:tcPr>
            <w:tcW w:w="10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 xml:space="preserve">Номинальный сварочный ток, </w:t>
            </w:r>
            <w:proofErr w:type="gramStart"/>
            <w:r w:rsidRPr="004E52EF">
              <w:t>А  при</w:t>
            </w:r>
            <w:proofErr w:type="gramEnd"/>
            <w:r w:rsidRPr="004E52EF">
              <w:t xml:space="preserve"> </w:t>
            </w:r>
            <w:proofErr w:type="spellStart"/>
            <w:r w:rsidRPr="004E52EF">
              <w:t>t</w:t>
            </w:r>
            <w:r w:rsidRPr="004E52EF">
              <w:rPr>
                <w:vertAlign w:val="subscript"/>
              </w:rPr>
              <w:t>окр</w:t>
            </w:r>
            <w:proofErr w:type="spellEnd"/>
            <w:r w:rsidRPr="004E52EF">
              <w:rPr>
                <w:vertAlign w:val="subscript"/>
              </w:rPr>
              <w:t>. ср.</w:t>
            </w:r>
            <w:r w:rsidRPr="004E52EF">
              <w:t>=40</w:t>
            </w:r>
            <w:r w:rsidRPr="004E52EF">
              <w:t>С    ПН=100%:</w:t>
            </w:r>
          </w:p>
        </w:tc>
      </w:tr>
      <w:tr w:rsidR="002A09A8" w:rsidRPr="004E52EF" w:rsidTr="002A09A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A8" w:rsidRPr="004E52EF" w:rsidRDefault="002A09A8" w:rsidP="009F5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52EF">
              <w:t>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Ручная дуговая сварка (</w:t>
            </w:r>
            <w:r w:rsidRPr="004E52EF">
              <w:rPr>
                <w:lang w:val="en-US"/>
              </w:rPr>
              <w:t>MMA</w:t>
            </w:r>
            <w:r w:rsidRPr="004E52EF">
              <w:t>),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</w:p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10-350</w:t>
            </w:r>
          </w:p>
          <w:p w:rsidR="002A09A8" w:rsidRPr="004E52EF" w:rsidRDefault="002A09A8" w:rsidP="002A09A8"/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</w:p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10-</w:t>
            </w:r>
            <w:r w:rsidRPr="004E52EF">
              <w:rPr>
                <w:lang w:val="en-US"/>
              </w:rPr>
              <w:t>50</w:t>
            </w:r>
            <w:r w:rsidRPr="004E52EF">
              <w:t>0</w:t>
            </w:r>
          </w:p>
          <w:p w:rsidR="002A09A8" w:rsidRPr="004E52EF" w:rsidRDefault="002A09A8" w:rsidP="002A09A8"/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r w:rsidRPr="004E52EF">
              <w:t>10-</w:t>
            </w:r>
            <w:r w:rsidRPr="004E52EF">
              <w:rPr>
                <w:lang w:val="en-US"/>
              </w:rPr>
              <w:t>65</w:t>
            </w:r>
            <w:r w:rsidRPr="004E52EF">
              <w:t>0</w:t>
            </w:r>
          </w:p>
        </w:tc>
      </w:tr>
      <w:tr w:rsidR="002A09A8" w:rsidRPr="004E52EF" w:rsidTr="002A09A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A8" w:rsidRPr="004E52EF" w:rsidRDefault="002A09A8" w:rsidP="009F5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52EF">
              <w:t>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Полуавтоматическая сварка и наплавка:</w:t>
            </w:r>
          </w:p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- сталей в среде СО2 или смесях (</w:t>
            </w:r>
            <w:r w:rsidRPr="004E52EF">
              <w:rPr>
                <w:lang w:val="en-US"/>
              </w:rPr>
              <w:t>MAG</w:t>
            </w:r>
            <w:r w:rsidRPr="004E52EF">
              <w:t>),</w:t>
            </w:r>
          </w:p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 xml:space="preserve">- нержавеющих сталей и алюминия  в среде  аргона </w:t>
            </w:r>
            <w:r w:rsidRPr="004E52EF">
              <w:rPr>
                <w:lang w:val="en-US"/>
              </w:rPr>
              <w:t>MIG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09A8" w:rsidRPr="004E52EF" w:rsidRDefault="002A09A8" w:rsidP="002A09A8"/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/>
        </w:tc>
        <w:tc>
          <w:tcPr>
            <w:tcW w:w="14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/>
        </w:tc>
      </w:tr>
      <w:tr w:rsidR="002A09A8" w:rsidRPr="004E52EF" w:rsidTr="002A09A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A8" w:rsidRPr="004E52EF" w:rsidRDefault="002A09A8" w:rsidP="009F5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52EF">
              <w:t>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Импульсная полуавтоматическая сварка в защитном газе (</w:t>
            </w:r>
            <w:r w:rsidRPr="004E52EF">
              <w:rPr>
                <w:lang w:val="en-US"/>
              </w:rPr>
              <w:t>MIG</w:t>
            </w:r>
            <w:r w:rsidRPr="004E52EF">
              <w:t xml:space="preserve">/ </w:t>
            </w:r>
            <w:r w:rsidRPr="004E52EF">
              <w:rPr>
                <w:lang w:val="en-US"/>
              </w:rPr>
              <w:t>MAG</w:t>
            </w:r>
            <w:r w:rsidRPr="004E52EF">
              <w:t>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09A8" w:rsidRPr="004E52EF" w:rsidRDefault="002A09A8" w:rsidP="002A09A8"/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A09A8" w:rsidRPr="004E52EF" w:rsidRDefault="002A09A8" w:rsidP="002A09A8"/>
        </w:tc>
        <w:tc>
          <w:tcPr>
            <w:tcW w:w="14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09A8" w:rsidRPr="004E52EF" w:rsidRDefault="002A09A8" w:rsidP="002A09A8"/>
        </w:tc>
      </w:tr>
      <w:tr w:rsidR="002A09A8" w:rsidRPr="004E52EF" w:rsidTr="002A09A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A8" w:rsidRPr="004E52EF" w:rsidRDefault="002A09A8" w:rsidP="009F5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52EF">
              <w:t>5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Автоматическая сварка под флюсом, наплавка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9A8" w:rsidRPr="004E52EF" w:rsidRDefault="002A09A8" w:rsidP="002A09A8"/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9A8" w:rsidRPr="004E52EF" w:rsidRDefault="002A09A8" w:rsidP="002A09A8"/>
        </w:tc>
        <w:tc>
          <w:tcPr>
            <w:tcW w:w="1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A8" w:rsidRPr="004E52EF" w:rsidRDefault="002A09A8" w:rsidP="002A09A8"/>
        </w:tc>
      </w:tr>
      <w:tr w:rsidR="002A09A8" w:rsidRPr="004E52EF" w:rsidTr="002A09A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A8" w:rsidRPr="004E52EF" w:rsidRDefault="002A09A8" w:rsidP="009F5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52EF">
              <w:t>6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Диапазон регулировки сварочного напряжения, В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8…45</w:t>
            </w:r>
          </w:p>
        </w:tc>
      </w:tr>
      <w:tr w:rsidR="002A09A8" w:rsidRPr="004E52EF" w:rsidTr="002A09A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A8" w:rsidRPr="004E52EF" w:rsidRDefault="002A09A8" w:rsidP="009F5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52EF">
              <w:t>7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 xml:space="preserve">Диапазон установки напряжения холостого хода, </w:t>
            </w:r>
            <w:proofErr w:type="gramStart"/>
            <w:r w:rsidRPr="004E52EF">
              <w:t>В</w:t>
            </w:r>
            <w:proofErr w:type="gramEnd"/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Регулируемый  12…65</w:t>
            </w:r>
          </w:p>
        </w:tc>
      </w:tr>
      <w:tr w:rsidR="002A09A8" w:rsidRPr="004E52EF" w:rsidTr="002A09A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A8" w:rsidRPr="004E52EF" w:rsidRDefault="002A09A8" w:rsidP="009F5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52EF">
              <w:t>8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Диапазон напряжения питания, В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300…495      3 фазы 50 Гц</w:t>
            </w:r>
          </w:p>
        </w:tc>
      </w:tr>
      <w:tr w:rsidR="002A09A8" w:rsidRPr="004E52EF" w:rsidTr="002A09A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A8" w:rsidRPr="004E52EF" w:rsidRDefault="002A09A8" w:rsidP="009F5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52EF">
              <w:t>9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Потребляемая мощность, кВА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  <w:ind w:left="531"/>
            </w:pPr>
            <w:r w:rsidRPr="004E52EF">
              <w:rPr>
                <w:lang w:val="en-US"/>
              </w:rPr>
              <w:t>2</w:t>
            </w:r>
            <w:r w:rsidRPr="004E52EF"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E52EF">
              <w:rPr>
                <w:lang w:val="en-US"/>
              </w:rPr>
              <w:t>33</w:t>
            </w:r>
          </w:p>
        </w:tc>
      </w:tr>
      <w:tr w:rsidR="002A09A8" w:rsidRPr="004E52EF" w:rsidTr="002A09A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A8" w:rsidRPr="004E52EF" w:rsidRDefault="002A09A8" w:rsidP="009F5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52EF">
              <w:t>10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КПД,%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95</w:t>
            </w:r>
          </w:p>
        </w:tc>
      </w:tr>
      <w:tr w:rsidR="002A09A8" w:rsidRPr="004E52EF" w:rsidTr="002A09A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A8" w:rsidRPr="004E52EF" w:rsidRDefault="002A09A8" w:rsidP="009F5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52EF">
              <w:t>11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 xml:space="preserve">Диапазон рабочих температур, </w:t>
            </w:r>
            <w:proofErr w:type="gramStart"/>
            <w:r w:rsidRPr="004E52EF">
              <w:t>С</w:t>
            </w:r>
            <w:proofErr w:type="gramEnd"/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-10…..+ 40</w:t>
            </w:r>
          </w:p>
        </w:tc>
      </w:tr>
      <w:tr w:rsidR="002A09A8" w:rsidRPr="004E52EF" w:rsidTr="002A09A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A8" w:rsidRPr="004E52EF" w:rsidRDefault="002A09A8" w:rsidP="009F5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52EF">
              <w:t>12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Количество силовых модулей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  <w:ind w:left="368"/>
            </w:pPr>
            <w:r w:rsidRPr="004E52EF">
              <w:rPr>
                <w:lang w:val="en-US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E52EF">
              <w:rPr>
                <w:lang w:val="en-US"/>
              </w:rPr>
              <w:t>4</w:t>
            </w:r>
          </w:p>
        </w:tc>
      </w:tr>
      <w:tr w:rsidR="002A09A8" w:rsidRPr="004E52EF" w:rsidTr="002A09A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A8" w:rsidRPr="004E52EF" w:rsidRDefault="002A09A8" w:rsidP="009F5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52EF">
              <w:t>13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Режимы сварки в полуавтоматическом режиме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2-такта, 4-такта</w:t>
            </w:r>
          </w:p>
        </w:tc>
      </w:tr>
      <w:tr w:rsidR="002A09A8" w:rsidRPr="004E52EF" w:rsidTr="002A09A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A8" w:rsidRPr="004E52EF" w:rsidRDefault="002A09A8" w:rsidP="009F5266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E52EF">
              <w:t>14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Габаритные размеры, мм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270х330х730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  <w:ind w:left="205"/>
            </w:pPr>
            <w:r w:rsidRPr="004E52EF">
              <w:t>270×330×</w:t>
            </w:r>
          </w:p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  <w:ind w:left="205"/>
              <w:rPr>
                <w:lang w:val="en-US"/>
              </w:rPr>
            </w:pPr>
            <w:r w:rsidRPr="004E52EF">
              <w:rPr>
                <w:lang w:val="en-US"/>
              </w:rPr>
              <w:t>7</w:t>
            </w:r>
            <w:r w:rsidRPr="004E52EF">
              <w:t>3</w:t>
            </w:r>
            <w:r w:rsidRPr="004E52EF">
              <w:rPr>
                <w:lang w:val="en-US"/>
              </w:rPr>
              <w:t>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270×660×</w:t>
            </w:r>
          </w:p>
          <w:p w:rsidR="002A09A8" w:rsidRPr="004E52EF" w:rsidRDefault="002A09A8" w:rsidP="002A09A8">
            <w:pPr>
              <w:widowControl w:val="0"/>
              <w:autoSpaceDE w:val="0"/>
              <w:autoSpaceDN w:val="0"/>
              <w:adjustRightInd w:val="0"/>
            </w:pPr>
            <w:r w:rsidRPr="004E52EF">
              <w:t>930</w:t>
            </w:r>
          </w:p>
        </w:tc>
      </w:tr>
      <w:tr w:rsidR="002A09A8" w:rsidRPr="004E52EF" w:rsidTr="002A09A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9A8" w:rsidRPr="004E52EF" w:rsidRDefault="002A09A8" w:rsidP="009F5266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2EF">
              <w:rPr>
                <w:bCs/>
              </w:rPr>
              <w:t>15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  <w:r w:rsidRPr="004E52EF">
              <w:t>Масса, кг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A8" w:rsidRPr="004E52EF" w:rsidRDefault="002A09A8" w:rsidP="002A09A8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  <w:r w:rsidRPr="004E52EF">
              <w:t>22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left="668"/>
              <w:rPr>
                <w:lang w:val="en-US"/>
              </w:rPr>
            </w:pPr>
            <w:r w:rsidRPr="004E52EF">
              <w:rPr>
                <w:lang w:val="en-US"/>
              </w:rPr>
              <w:t>49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9A8" w:rsidRPr="004E52EF" w:rsidRDefault="002A09A8" w:rsidP="002A09A8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4E52EF">
              <w:rPr>
                <w:lang w:val="en-US"/>
              </w:rPr>
              <w:t>61</w:t>
            </w:r>
          </w:p>
        </w:tc>
      </w:tr>
    </w:tbl>
    <w:p w:rsidR="002A09A8" w:rsidRPr="002A09A8" w:rsidRDefault="002A09A8" w:rsidP="002A09A8">
      <w:pPr>
        <w:pStyle w:val="a9"/>
        <w:tabs>
          <w:tab w:val="left" w:pos="0"/>
        </w:tabs>
        <w:spacing w:before="0" w:beforeAutospacing="0" w:after="60" w:afterAutospacing="0"/>
        <w:outlineLvl w:val="1"/>
        <w:rPr>
          <w:rFonts w:eastAsia="Arial Unicode MS"/>
          <w:iCs/>
        </w:rPr>
      </w:pPr>
    </w:p>
    <w:p w:rsidR="00653EC6" w:rsidRPr="0095007F" w:rsidRDefault="00366B99" w:rsidP="00D14D51">
      <w:pPr>
        <w:rPr>
          <w:rFonts w:eastAsia="Calibri"/>
          <w:sz w:val="22"/>
          <w:lang w:eastAsia="en-US"/>
        </w:rPr>
      </w:pPr>
      <w:r w:rsidRPr="0095007F">
        <w:rPr>
          <w:rFonts w:eastAsia="Calibri"/>
          <w:sz w:val="22"/>
          <w:lang w:eastAsia="en-US"/>
        </w:rPr>
        <w:t>Источники тока предназначены для базовых общепромышленных технологий, а именно:</w:t>
      </w:r>
    </w:p>
    <w:p w:rsidR="00D14D51" w:rsidRPr="0095007F" w:rsidRDefault="00366B99" w:rsidP="00D14D51">
      <w:pPr>
        <w:numPr>
          <w:ilvl w:val="0"/>
          <w:numId w:val="5"/>
        </w:numPr>
        <w:tabs>
          <w:tab w:val="num" w:pos="459"/>
        </w:tabs>
        <w:rPr>
          <w:rFonts w:eastAsia="Calibri"/>
          <w:sz w:val="22"/>
          <w:lang w:eastAsia="en-US"/>
        </w:rPr>
      </w:pPr>
      <w:r w:rsidRPr="0095007F">
        <w:rPr>
          <w:rFonts w:eastAsia="Calibri"/>
          <w:sz w:val="22"/>
          <w:lang w:eastAsia="en-US"/>
        </w:rPr>
        <w:t>Сварочные технологии</w:t>
      </w:r>
    </w:p>
    <w:p w:rsidR="00366B99" w:rsidRPr="0095007F" w:rsidRDefault="00366B99" w:rsidP="00D14D51">
      <w:pPr>
        <w:numPr>
          <w:ilvl w:val="0"/>
          <w:numId w:val="5"/>
        </w:numPr>
        <w:tabs>
          <w:tab w:val="num" w:pos="459"/>
        </w:tabs>
        <w:rPr>
          <w:rFonts w:eastAsia="Calibri"/>
          <w:sz w:val="22"/>
          <w:lang w:eastAsia="en-US"/>
        </w:rPr>
      </w:pPr>
      <w:r w:rsidRPr="0095007F">
        <w:rPr>
          <w:rFonts w:eastAsia="Calibri"/>
          <w:sz w:val="22"/>
          <w:lang w:eastAsia="en-US"/>
        </w:rPr>
        <w:t>Термическая (плазменная) резка и другие плазменные технологии</w:t>
      </w:r>
      <w:bookmarkStart w:id="0" w:name="_GoBack"/>
      <w:bookmarkEnd w:id="0"/>
    </w:p>
    <w:p w:rsidR="00366B99" w:rsidRPr="0095007F" w:rsidRDefault="00366B99" w:rsidP="00D14D51">
      <w:pPr>
        <w:numPr>
          <w:ilvl w:val="0"/>
          <w:numId w:val="5"/>
        </w:numPr>
        <w:rPr>
          <w:rFonts w:eastAsia="Calibri"/>
          <w:sz w:val="22"/>
          <w:lang w:eastAsia="en-US"/>
        </w:rPr>
      </w:pPr>
      <w:r w:rsidRPr="0095007F">
        <w:rPr>
          <w:rFonts w:eastAsia="Calibri"/>
          <w:sz w:val="22"/>
          <w:lang w:eastAsia="en-US"/>
        </w:rPr>
        <w:t>Зарядные устройства для аккумуляторов, в том числе электромобилей</w:t>
      </w:r>
    </w:p>
    <w:p w:rsidR="00366B99" w:rsidRPr="0095007F" w:rsidRDefault="00D14D51" w:rsidP="00D14D51">
      <w:pPr>
        <w:numPr>
          <w:ilvl w:val="0"/>
          <w:numId w:val="5"/>
        </w:numPr>
        <w:rPr>
          <w:rFonts w:eastAsia="Calibri"/>
          <w:sz w:val="22"/>
          <w:lang w:eastAsia="en-US"/>
        </w:rPr>
      </w:pPr>
      <w:r w:rsidRPr="0095007F">
        <w:rPr>
          <w:rFonts w:eastAsia="Calibri"/>
          <w:sz w:val="22"/>
          <w:lang w:eastAsia="en-US"/>
        </w:rPr>
        <w:t xml:space="preserve"> </w:t>
      </w:r>
      <w:r w:rsidR="00366B99" w:rsidRPr="0095007F">
        <w:rPr>
          <w:rFonts w:eastAsia="Calibri"/>
          <w:sz w:val="22"/>
          <w:lang w:eastAsia="en-US"/>
        </w:rPr>
        <w:t>Гальваническое производство и электрохимия</w:t>
      </w:r>
    </w:p>
    <w:p w:rsidR="00366B99" w:rsidRPr="0095007F" w:rsidRDefault="00D14D51" w:rsidP="00D14D51">
      <w:pPr>
        <w:numPr>
          <w:ilvl w:val="0"/>
          <w:numId w:val="5"/>
        </w:numPr>
        <w:rPr>
          <w:rFonts w:eastAsia="Calibri"/>
          <w:sz w:val="22"/>
          <w:lang w:eastAsia="en-US"/>
        </w:rPr>
      </w:pPr>
      <w:r w:rsidRPr="0095007F">
        <w:rPr>
          <w:rFonts w:eastAsia="Calibri"/>
          <w:sz w:val="22"/>
          <w:lang w:eastAsia="en-US"/>
        </w:rPr>
        <w:t xml:space="preserve"> </w:t>
      </w:r>
      <w:r w:rsidR="00366B99" w:rsidRPr="0095007F">
        <w:rPr>
          <w:rFonts w:eastAsia="Calibri"/>
          <w:sz w:val="22"/>
          <w:lang w:eastAsia="en-US"/>
        </w:rPr>
        <w:t>Производство наноматериалов</w:t>
      </w:r>
    </w:p>
    <w:p w:rsidR="007E7F3D" w:rsidRPr="0095007F" w:rsidRDefault="00E61E75" w:rsidP="007E7F3D">
      <w:pPr>
        <w:jc w:val="both"/>
        <w:rPr>
          <w:rFonts w:eastAsia="Arial Unicode MS"/>
          <w:iCs/>
          <w:sz w:val="22"/>
        </w:rPr>
      </w:pPr>
      <w:r w:rsidRPr="0095007F">
        <w:rPr>
          <w:rFonts w:eastAsia="Arial Unicode MS"/>
          <w:iCs/>
          <w:sz w:val="22"/>
        </w:rPr>
        <w:t xml:space="preserve"> </w:t>
      </w:r>
    </w:p>
    <w:p w:rsidR="003A7F5B" w:rsidRPr="0095007F" w:rsidRDefault="007E7F3D" w:rsidP="007E7F3D">
      <w:pPr>
        <w:jc w:val="both"/>
        <w:rPr>
          <w:rFonts w:eastAsia="Arial Unicode MS"/>
          <w:iCs/>
          <w:sz w:val="22"/>
        </w:rPr>
      </w:pPr>
      <w:r w:rsidRPr="0095007F">
        <w:rPr>
          <w:rFonts w:eastAsia="Arial Unicode MS"/>
          <w:iCs/>
          <w:sz w:val="22"/>
        </w:rPr>
        <w:t>П</w:t>
      </w:r>
      <w:r w:rsidR="003A7F5B" w:rsidRPr="0095007F">
        <w:rPr>
          <w:rFonts w:eastAsia="Arial Unicode MS"/>
          <w:iCs/>
          <w:sz w:val="22"/>
        </w:rPr>
        <w:t xml:space="preserve">ечатные платы </w:t>
      </w:r>
      <w:r w:rsidRPr="0095007F">
        <w:rPr>
          <w:rFonts w:eastAsia="Arial Unicode MS"/>
          <w:iCs/>
          <w:sz w:val="22"/>
        </w:rPr>
        <w:t xml:space="preserve">источников </w:t>
      </w:r>
      <w:r w:rsidR="003A7F5B" w:rsidRPr="0095007F">
        <w:rPr>
          <w:rFonts w:eastAsia="Arial Unicode MS"/>
          <w:iCs/>
          <w:sz w:val="22"/>
        </w:rPr>
        <w:t>изготовлены в России.</w:t>
      </w:r>
    </w:p>
    <w:p w:rsidR="00E61E75" w:rsidRPr="0095007F" w:rsidRDefault="00E61E75" w:rsidP="00E61E75">
      <w:pPr>
        <w:jc w:val="both"/>
        <w:rPr>
          <w:rFonts w:eastAsia="Arial Unicode MS"/>
          <w:iCs/>
          <w:sz w:val="22"/>
        </w:rPr>
      </w:pPr>
      <w:r w:rsidRPr="0095007F">
        <w:rPr>
          <w:rFonts w:eastAsia="Arial Unicode MS"/>
          <w:iCs/>
          <w:sz w:val="22"/>
        </w:rPr>
        <w:t xml:space="preserve"> </w:t>
      </w:r>
    </w:p>
    <w:p w:rsidR="00366B99" w:rsidRPr="0095007F" w:rsidRDefault="003A7F5B" w:rsidP="007E7F3D">
      <w:pPr>
        <w:jc w:val="both"/>
        <w:rPr>
          <w:rFonts w:eastAsia="Arial Unicode MS"/>
          <w:b/>
          <w:iCs/>
          <w:sz w:val="22"/>
        </w:rPr>
      </w:pPr>
      <w:r w:rsidRPr="0095007F">
        <w:rPr>
          <w:rFonts w:eastAsia="Arial Unicode MS"/>
          <w:iCs/>
          <w:sz w:val="22"/>
        </w:rPr>
        <w:t xml:space="preserve"> </w:t>
      </w:r>
      <w:r w:rsidR="00366B99" w:rsidRPr="0095007F">
        <w:rPr>
          <w:rFonts w:eastAsia="Calibri"/>
          <w:b/>
          <w:sz w:val="22"/>
          <w:u w:val="single"/>
          <w:lang w:eastAsia="en-US"/>
        </w:rPr>
        <w:t>Примеры поставок 2017 г.:</w:t>
      </w:r>
    </w:p>
    <w:p w:rsidR="00366B99" w:rsidRPr="0095007F" w:rsidRDefault="00366B99" w:rsidP="00366B99">
      <w:pPr>
        <w:rPr>
          <w:rFonts w:eastAsia="Calibri"/>
          <w:sz w:val="22"/>
          <w:lang w:eastAsia="en-US"/>
        </w:rPr>
      </w:pPr>
      <w:r w:rsidRPr="0095007F">
        <w:rPr>
          <w:rFonts w:eastAsia="Calibri"/>
          <w:sz w:val="22"/>
          <w:lang w:eastAsia="en-US"/>
        </w:rPr>
        <w:t>- ООО «Уралдомноремонт-Екатеринбург»:</w:t>
      </w:r>
    </w:p>
    <w:p w:rsidR="00366B99" w:rsidRPr="0095007F" w:rsidRDefault="00366B99" w:rsidP="00366B99">
      <w:pPr>
        <w:rPr>
          <w:rFonts w:eastAsia="Calibri"/>
          <w:sz w:val="22"/>
          <w:lang w:eastAsia="en-US"/>
        </w:rPr>
      </w:pPr>
      <w:r w:rsidRPr="0095007F">
        <w:rPr>
          <w:rFonts w:eastAsia="Calibri"/>
          <w:sz w:val="22"/>
          <w:lang w:eastAsia="en-US"/>
        </w:rPr>
        <w:t xml:space="preserve"> - источники для полуавтоматической и автоматической сварки (сталь 0,6Г2МФБ - 40-80мм), 125 кВт</w:t>
      </w:r>
    </w:p>
    <w:p w:rsidR="00366B99" w:rsidRPr="0095007F" w:rsidRDefault="00366B99" w:rsidP="00366B99">
      <w:pPr>
        <w:rPr>
          <w:rFonts w:eastAsia="Calibri"/>
          <w:sz w:val="22"/>
          <w:lang w:eastAsia="en-US"/>
        </w:rPr>
      </w:pPr>
      <w:r w:rsidRPr="0095007F">
        <w:rPr>
          <w:rFonts w:eastAsia="Calibri"/>
          <w:sz w:val="22"/>
          <w:lang w:eastAsia="en-US"/>
        </w:rPr>
        <w:t xml:space="preserve"> - источники для дуговой сварки с независимыми сварочными постами в одном корпусе, укомплектованные пультами дистанционного управления до 50м, суммарная мощность – 100 кВт;</w:t>
      </w:r>
    </w:p>
    <w:p w:rsidR="00366B99" w:rsidRPr="0095007F" w:rsidRDefault="00366B99" w:rsidP="00366B99">
      <w:pPr>
        <w:rPr>
          <w:rFonts w:eastAsia="Calibri"/>
          <w:sz w:val="22"/>
          <w:lang w:eastAsia="en-US"/>
        </w:rPr>
      </w:pPr>
      <w:r w:rsidRPr="0095007F">
        <w:rPr>
          <w:rFonts w:eastAsia="Calibri"/>
          <w:sz w:val="22"/>
          <w:lang w:eastAsia="en-US"/>
        </w:rPr>
        <w:t>- Уральское отделение Академии наук РФ (институт металлургии) – источник плазменного напыления, суммарная мощность – 72 кВт;</w:t>
      </w:r>
    </w:p>
    <w:p w:rsidR="00366B99" w:rsidRPr="0095007F" w:rsidRDefault="00366B99" w:rsidP="00366B99">
      <w:pPr>
        <w:rPr>
          <w:rFonts w:eastAsia="Calibri"/>
          <w:sz w:val="22"/>
          <w:lang w:eastAsia="en-US"/>
        </w:rPr>
      </w:pPr>
      <w:r w:rsidRPr="0095007F">
        <w:rPr>
          <w:rFonts w:eastAsia="Calibri"/>
          <w:sz w:val="22"/>
          <w:lang w:eastAsia="en-US"/>
        </w:rPr>
        <w:t>- ОАО «Тетрис Про» (Москва) – источники для подводной сварки и резки, суммарная мощность – 307,5 кВт;</w:t>
      </w:r>
    </w:p>
    <w:p w:rsidR="00366B99" w:rsidRPr="0095007F" w:rsidRDefault="00366B99" w:rsidP="00366B99">
      <w:pPr>
        <w:rPr>
          <w:rFonts w:eastAsia="Calibri"/>
          <w:sz w:val="22"/>
          <w:lang w:eastAsia="en-US"/>
        </w:rPr>
      </w:pPr>
      <w:r w:rsidRPr="0095007F">
        <w:rPr>
          <w:rFonts w:eastAsia="Calibri"/>
          <w:sz w:val="22"/>
          <w:lang w:eastAsia="en-US"/>
        </w:rPr>
        <w:t>- ООО «Вега» (Пермь) – источники для дуговой сварки, суммарная мощность – 25 кВт.</w:t>
      </w:r>
    </w:p>
    <w:p w:rsidR="00366B99" w:rsidRPr="0095007F" w:rsidRDefault="00366B99" w:rsidP="00E61E75">
      <w:pPr>
        <w:jc w:val="both"/>
        <w:rPr>
          <w:rFonts w:eastAsia="Arial Unicode MS"/>
          <w:iCs/>
          <w:sz w:val="22"/>
        </w:rPr>
      </w:pPr>
    </w:p>
    <w:p w:rsidR="007E7F3D" w:rsidRPr="0095007F" w:rsidRDefault="007E7F3D" w:rsidP="007E7F3D">
      <w:pPr>
        <w:rPr>
          <w:sz w:val="22"/>
        </w:rPr>
      </w:pPr>
      <w:r w:rsidRPr="0095007F">
        <w:rPr>
          <w:sz w:val="22"/>
        </w:rPr>
        <w:t>ООО «УЗП» принимает заказы на разработку и изготовление  энергоэффективных  источников для сварки, плазменной резки и других промышленных приложений</w:t>
      </w:r>
      <w:r w:rsidR="00C67683" w:rsidRPr="0095007F">
        <w:rPr>
          <w:sz w:val="22"/>
        </w:rPr>
        <w:t xml:space="preserve"> на базе взаимозаменяемых модулей</w:t>
      </w:r>
      <w:r w:rsidRPr="0095007F">
        <w:rPr>
          <w:sz w:val="22"/>
        </w:rPr>
        <w:t xml:space="preserve"> под требуемую специфику производства. </w:t>
      </w:r>
    </w:p>
    <w:p w:rsidR="007E7F3D" w:rsidRPr="0095007F" w:rsidRDefault="007E7F3D" w:rsidP="007E7F3D">
      <w:pPr>
        <w:jc w:val="both"/>
        <w:rPr>
          <w:sz w:val="22"/>
        </w:rPr>
      </w:pPr>
      <w:r w:rsidRPr="0095007F">
        <w:rPr>
          <w:sz w:val="22"/>
          <w:u w:val="single"/>
        </w:rPr>
        <w:t xml:space="preserve">    Для примера: диапазон выходного тока источников для сварки (</w:t>
      </w:r>
      <w:r w:rsidRPr="0095007F">
        <w:rPr>
          <w:sz w:val="22"/>
          <w:u w:val="single"/>
          <w:lang w:val="en-US"/>
        </w:rPr>
        <w:t>MIG</w:t>
      </w:r>
      <w:r w:rsidRPr="0095007F">
        <w:rPr>
          <w:sz w:val="22"/>
          <w:u w:val="single"/>
        </w:rPr>
        <w:t>/</w:t>
      </w:r>
      <w:r w:rsidRPr="0095007F">
        <w:rPr>
          <w:sz w:val="22"/>
          <w:u w:val="single"/>
          <w:lang w:val="en-US"/>
        </w:rPr>
        <w:t>MAGTIG</w:t>
      </w:r>
      <w:r w:rsidRPr="0095007F">
        <w:rPr>
          <w:sz w:val="22"/>
          <w:u w:val="single"/>
        </w:rPr>
        <w:t xml:space="preserve">, ММА, </w:t>
      </w:r>
      <w:r w:rsidRPr="0095007F">
        <w:rPr>
          <w:sz w:val="22"/>
          <w:u w:val="single"/>
          <w:lang w:val="en-US"/>
        </w:rPr>
        <w:t>SAW</w:t>
      </w:r>
      <w:r w:rsidRPr="0095007F">
        <w:rPr>
          <w:sz w:val="22"/>
          <w:u w:val="single"/>
        </w:rPr>
        <w:t xml:space="preserve">, </w:t>
      </w:r>
      <w:r w:rsidRPr="0095007F">
        <w:rPr>
          <w:sz w:val="22"/>
          <w:u w:val="single"/>
          <w:lang w:val="en-US"/>
        </w:rPr>
        <w:t>GOUGING</w:t>
      </w:r>
      <w:r w:rsidRPr="0095007F">
        <w:rPr>
          <w:sz w:val="22"/>
          <w:u w:val="single"/>
        </w:rPr>
        <w:t>) может варьироваться в пределах от 170А до 2000А</w:t>
      </w:r>
      <w:r w:rsidRPr="0095007F">
        <w:rPr>
          <w:sz w:val="22"/>
        </w:rPr>
        <w:t xml:space="preserve">. </w:t>
      </w:r>
    </w:p>
    <w:p w:rsidR="007E7F3D" w:rsidRPr="0095007F" w:rsidRDefault="007E7F3D" w:rsidP="007E7F3D">
      <w:pPr>
        <w:jc w:val="both"/>
        <w:rPr>
          <w:rFonts w:eastAsia="Arial Unicode MS"/>
          <w:iCs/>
          <w:sz w:val="22"/>
        </w:rPr>
      </w:pPr>
      <w:r w:rsidRPr="0095007F">
        <w:rPr>
          <w:rFonts w:eastAsia="Arial Unicode MS"/>
          <w:iCs/>
          <w:sz w:val="22"/>
        </w:rPr>
        <w:t xml:space="preserve">   Возможность качественной сварки любых швов при толщине металла до 60 мм. Глубокое проплавление основного металла за короткое время.</w:t>
      </w:r>
    </w:p>
    <w:sectPr w:rsidR="007E7F3D" w:rsidRPr="0095007F" w:rsidSect="00612A46">
      <w:type w:val="continuous"/>
      <w:pgSz w:w="11906" w:h="16838"/>
      <w:pgMar w:top="284" w:right="9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B342E"/>
    <w:multiLevelType w:val="hybridMultilevel"/>
    <w:tmpl w:val="6812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71CB4"/>
    <w:multiLevelType w:val="hybridMultilevel"/>
    <w:tmpl w:val="045A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432A2"/>
    <w:multiLevelType w:val="hybridMultilevel"/>
    <w:tmpl w:val="789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6695B"/>
    <w:multiLevelType w:val="multilevel"/>
    <w:tmpl w:val="3B5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E0E92"/>
    <w:multiLevelType w:val="multilevel"/>
    <w:tmpl w:val="4AE4A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64A1095"/>
    <w:multiLevelType w:val="multilevel"/>
    <w:tmpl w:val="BC2C8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E39E3"/>
    <w:multiLevelType w:val="hybridMultilevel"/>
    <w:tmpl w:val="DDB869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65F"/>
    <w:rsid w:val="0002665F"/>
    <w:rsid w:val="00077748"/>
    <w:rsid w:val="000E2160"/>
    <w:rsid w:val="001533A8"/>
    <w:rsid w:val="00183DD1"/>
    <w:rsid w:val="00244A51"/>
    <w:rsid w:val="0025661F"/>
    <w:rsid w:val="002A09A8"/>
    <w:rsid w:val="002A626C"/>
    <w:rsid w:val="00366B99"/>
    <w:rsid w:val="003A7F5B"/>
    <w:rsid w:val="00400F1B"/>
    <w:rsid w:val="00443B38"/>
    <w:rsid w:val="0045542D"/>
    <w:rsid w:val="004A20FF"/>
    <w:rsid w:val="00536442"/>
    <w:rsid w:val="005710FA"/>
    <w:rsid w:val="005C797A"/>
    <w:rsid w:val="00612A46"/>
    <w:rsid w:val="00653EC6"/>
    <w:rsid w:val="00693CC7"/>
    <w:rsid w:val="00697417"/>
    <w:rsid w:val="006A4534"/>
    <w:rsid w:val="0072496F"/>
    <w:rsid w:val="00740029"/>
    <w:rsid w:val="007C4353"/>
    <w:rsid w:val="007E7F3D"/>
    <w:rsid w:val="00823DDF"/>
    <w:rsid w:val="008251D2"/>
    <w:rsid w:val="008534D5"/>
    <w:rsid w:val="00895999"/>
    <w:rsid w:val="00912B3F"/>
    <w:rsid w:val="00930BA7"/>
    <w:rsid w:val="0095007F"/>
    <w:rsid w:val="00986440"/>
    <w:rsid w:val="00A44A3C"/>
    <w:rsid w:val="00A81AD4"/>
    <w:rsid w:val="00AD1EAA"/>
    <w:rsid w:val="00B56174"/>
    <w:rsid w:val="00BC62F9"/>
    <w:rsid w:val="00C67683"/>
    <w:rsid w:val="00CA177A"/>
    <w:rsid w:val="00D10622"/>
    <w:rsid w:val="00D14D51"/>
    <w:rsid w:val="00D570E1"/>
    <w:rsid w:val="00E244CC"/>
    <w:rsid w:val="00E61E75"/>
    <w:rsid w:val="00F05E69"/>
    <w:rsid w:val="00F0612F"/>
    <w:rsid w:val="00F45EFD"/>
    <w:rsid w:val="00F46B01"/>
    <w:rsid w:val="00F956E4"/>
    <w:rsid w:val="00FC6E08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AE90767-AB12-4D2E-B485-5C4A39F1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0FA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665F"/>
    <w:rPr>
      <w:sz w:val="28"/>
    </w:rPr>
  </w:style>
  <w:style w:type="character" w:customStyle="1" w:styleId="a4">
    <w:name w:val="Основной текст Знак"/>
    <w:basedOn w:val="a0"/>
    <w:link w:val="a3"/>
    <w:rsid w:val="000266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02665F"/>
    <w:rPr>
      <w:color w:val="0000FF"/>
      <w:u w:val="single"/>
    </w:rPr>
  </w:style>
  <w:style w:type="paragraph" w:customStyle="1" w:styleId="a6">
    <w:name w:val="Параграф"/>
    <w:basedOn w:val="a"/>
    <w:link w:val="paragraph"/>
    <w:qFormat/>
    <w:rsid w:val="00443B38"/>
    <w:pPr>
      <w:spacing w:before="12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customStyle="1" w:styleId="paragraph">
    <w:name w:val="paragraph Знак"/>
    <w:basedOn w:val="a0"/>
    <w:link w:val="a6"/>
    <w:rsid w:val="00443B38"/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D106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062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D10622"/>
    <w:pPr>
      <w:spacing w:before="100" w:beforeAutospacing="1" w:after="100" w:afterAutospacing="1"/>
    </w:pPr>
    <w:rPr>
      <w:rFonts w:eastAsiaTheme="minorEastAsia"/>
    </w:rPr>
  </w:style>
  <w:style w:type="paragraph" w:styleId="aa">
    <w:name w:val="List Paragraph"/>
    <w:basedOn w:val="a"/>
    <w:uiPriority w:val="34"/>
    <w:qFormat/>
    <w:rsid w:val="00895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ab">
    <w:name w:val="Emphasis"/>
    <w:uiPriority w:val="20"/>
    <w:qFormat/>
    <w:rsid w:val="00895999"/>
    <w:rPr>
      <w:i/>
      <w:iCs/>
    </w:rPr>
  </w:style>
  <w:style w:type="paragraph" w:styleId="ac">
    <w:name w:val="Subtitle"/>
    <w:basedOn w:val="a"/>
    <w:next w:val="a"/>
    <w:link w:val="ad"/>
    <w:uiPriority w:val="11"/>
    <w:qFormat/>
    <w:rsid w:val="0089599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оловок Знак"/>
    <w:basedOn w:val="a0"/>
    <w:link w:val="ac"/>
    <w:uiPriority w:val="11"/>
    <w:rsid w:val="00895999"/>
    <w:rPr>
      <w:rFonts w:ascii="Cambria" w:eastAsia="Times New Roman" w:hAnsi="Cambria" w:cs="Times New Roman"/>
      <w:sz w:val="24"/>
      <w:szCs w:val="24"/>
    </w:rPr>
  </w:style>
  <w:style w:type="table" w:styleId="ae">
    <w:name w:val="Table Grid"/>
    <w:basedOn w:val="a1"/>
    <w:uiPriority w:val="59"/>
    <w:rsid w:val="00F4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F46B01"/>
    <w:rPr>
      <w:b/>
      <w:bCs/>
    </w:rPr>
  </w:style>
  <w:style w:type="character" w:customStyle="1" w:styleId="apple-converted-space">
    <w:name w:val="apple-converted-space"/>
    <w:basedOn w:val="a0"/>
    <w:rsid w:val="00F46B01"/>
  </w:style>
  <w:style w:type="character" w:customStyle="1" w:styleId="10">
    <w:name w:val="Заголовок 1 Знак"/>
    <w:basedOn w:val="a0"/>
    <w:link w:val="1"/>
    <w:uiPriority w:val="9"/>
    <w:rsid w:val="005710F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z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zp200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Olga POV</cp:lastModifiedBy>
  <cp:revision>2</cp:revision>
  <cp:lastPrinted>2017-10-13T05:28:00Z</cp:lastPrinted>
  <dcterms:created xsi:type="dcterms:W3CDTF">2021-01-27T11:00:00Z</dcterms:created>
  <dcterms:modified xsi:type="dcterms:W3CDTF">2021-01-27T11:00:00Z</dcterms:modified>
</cp:coreProperties>
</file>